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7303" w:rsidRDefault="00587303" w:rsidP="00F7783F">
      <w:pPr>
        <w:pStyle w:val="a6"/>
        <w:jc w:val="right"/>
        <w:rPr>
          <w:lang w:val="en-US"/>
        </w:rPr>
      </w:pPr>
    </w:p>
    <w:p w:rsidR="00767495" w:rsidRDefault="00767495" w:rsidP="00F7783F">
      <w:pPr>
        <w:pStyle w:val="a6"/>
        <w:jc w:val="right"/>
        <w:rPr>
          <w:lang w:val="en-US"/>
        </w:rPr>
      </w:pPr>
    </w:p>
    <w:p w:rsidR="00767495" w:rsidRDefault="00767495" w:rsidP="00F7783F">
      <w:pPr>
        <w:pStyle w:val="a6"/>
        <w:jc w:val="right"/>
        <w:rPr>
          <w:lang w:val="en-US"/>
        </w:rPr>
      </w:pPr>
    </w:p>
    <w:p w:rsidR="00767495" w:rsidRPr="00767495" w:rsidRDefault="00767495" w:rsidP="00F7783F">
      <w:pPr>
        <w:pStyle w:val="a6"/>
        <w:jc w:val="right"/>
        <w:rPr>
          <w:lang w:val="en-US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«Страхование</w:t>
      </w:r>
      <w:r w:rsidR="00DE7D15" w:rsidRPr="00DE7D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7D15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767495" w:rsidRDefault="00767495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767495" w:rsidRPr="00767495" w:rsidRDefault="00767495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767495" w:rsidRDefault="00587303" w:rsidP="0058730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767495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«Страхование</w:t>
      </w:r>
      <w:r w:rsidR="00DE7D15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предпринимательства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7674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34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от _</w:t>
      </w:r>
      <w:r w:rsidR="00767495">
        <w:rPr>
          <w:rFonts w:ascii="Times New Roman" w:eastAsia="Times New Roman" w:hAnsi="Times New Roman" w:cs="Times New Roman"/>
          <w:sz w:val="28"/>
          <w:szCs w:val="28"/>
          <w:lang w:val="en-US"/>
        </w:rPr>
        <w:t>05/05</w:t>
      </w:r>
      <w:bookmarkStart w:id="0" w:name="_GoBack"/>
      <w:bookmarkEnd w:id="0"/>
      <w:r w:rsidRPr="0078434C">
        <w:rPr>
          <w:rFonts w:ascii="Times New Roman" w:eastAsia="Times New Roman" w:hAnsi="Times New Roman" w:cs="Times New Roman"/>
          <w:sz w:val="28"/>
          <w:szCs w:val="28"/>
        </w:rPr>
        <w:t>__  201</w:t>
      </w:r>
      <w:r w:rsidR="00767495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E7D15" w:rsidRPr="000F6920" w:rsidRDefault="00DE7D15" w:rsidP="00DE7D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семинарских занятий по дисциплине «Страхование</w:t>
      </w:r>
      <w:r w:rsidRPr="00DE7D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78434C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теоретических </w:t>
      </w:r>
      <w:r w:rsidRPr="00E56E79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основ страхования</w:t>
      </w:r>
      <w:r w:rsidR="00DE7D15" w:rsidRPr="00E56E79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предпринимательства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сопровождается проведением семинаров.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заключается в углублении и закреплении студентами знаний (сведений), полученных на лекциях, овладении страховой  терминологией, практическими навыками составления докладов страхования</w:t>
      </w:r>
      <w:r w:rsidR="00DE7D15" w:rsidRPr="00DE7D15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="00DE7D15">
        <w:rPr>
          <w:rFonts w:ascii="Times New Roman" w:eastAsia="Batang" w:hAnsi="Times New Roman" w:cs="Times New Roman"/>
          <w:sz w:val="28"/>
          <w:szCs w:val="24"/>
          <w:lang w:eastAsia="ko-KR"/>
        </w:rPr>
        <w:t>предпринимательства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, расчетов размеров ущерба и страховой выплаты.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Каждый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обязан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должен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не просто формально посещать занятия, но быть активным в обсуждениях и работе группы (в аудитории и вне ее), содействовать обучению своих однокурсников.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Преподаватель, со своей стороны, должен всемерно содействовать тому, чтобы каждый студент проявлял активность и заинтересованность в изучении вопросов семинара. Все студенты должны являться на занятия к установленному расписанием времени, подготовленными для того, чтобы обсуждать темы занятий, задавать необходимые вопросы и критически подходить к решению той или иной проблемы.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студентов, </w:t>
      </w:r>
      <w:proofErr w:type="spellStart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проблемности</w:t>
      </w:r>
      <w:proofErr w:type="spellEnd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 отдельными студентами и других факторов.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 студентами);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дискуссия по актуальным вопросам (по выбору преподавателя или самих студентов). При этом желательно чтобы два-три студента выступали в роли лидеров дискуссии. 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Формой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могут быть (отдельно или в сочетании):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устный опрос студентов;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невербальные тесты;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решение задач с вызовом студента к доске.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                     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содержание семинарских занятий</w:t>
      </w: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  <w:t xml:space="preserve">                  </w:t>
      </w: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Распределение объемов семинарских занятий</w:t>
      </w: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tbl>
      <w:tblPr>
        <w:tblW w:w="99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5859"/>
        <w:gridCol w:w="6"/>
        <w:gridCol w:w="864"/>
        <w:gridCol w:w="9"/>
        <w:gridCol w:w="12"/>
        <w:gridCol w:w="1086"/>
      </w:tblGrid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  <w:t>Наименование и содержание тем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часы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№</w:t>
            </w:r>
          </w:p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недели</w:t>
            </w:r>
          </w:p>
        </w:tc>
      </w:tr>
      <w:tr w:rsidR="00CC64D6" w:rsidRPr="00CC64D6" w:rsidTr="00BA5A5C">
        <w:tc>
          <w:tcPr>
            <w:tcW w:w="9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1 Теоретические основы страхования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 xml:space="preserve">                                3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0A77CA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темам 1 и 2.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Анализ исторических и социально-экономических предпосылок возникновения страхования</w:t>
            </w:r>
            <w:r w:rsidR="00DE7D15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предпринимательства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 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Критический анализ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менеджмента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в страховании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дискуссия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Различия между понятиями «риск» и «страховой риск». Определение и анализ рисков, характерных для различных регионов РК. Методы оценки управления рисками, практикуемые страховщиками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</w:t>
            </w:r>
          </w:p>
        </w:tc>
      </w:tr>
      <w:tr w:rsidR="00CC64D6" w:rsidRPr="00CC64D6" w:rsidTr="00BA5A5C"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2. Организация страхов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ой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деятельности в РК 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val="en-US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en-US" w:eastAsia="ko-KR"/>
              </w:rPr>
              <w:t>5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 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5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 Анализ страхового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маркетинга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 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Форма контроля: опрос студентов, дискуссия. 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 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6.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Соотношение норм гражданского (частного) права и публичного права в страховых отношениях. Критический анализ страхового законодательства и развития страхового рынка в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Общие черты и различия в организации страхового дела и деятельности страховщиков в социалистическую эпоху, переходной период и в настоящее время. Принципы организации работы, структуры, управления в конкретной страховой компании.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6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7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CA" w:rsidRPr="000A77CA" w:rsidRDefault="00CC64D6" w:rsidP="000A77CA">
            <w:pPr>
              <w:keepNext/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 w:rsidRPr="000A77C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  <w:t>Построение маркетинговой службы в</w:t>
            </w:r>
            <w:r w:rsidR="000A77CA" w:rsidRPr="000A77CA">
              <w:rPr>
                <w:rFonts w:ascii="Times New Roman" w:eastAsia="Times New Roman" w:hAnsi="Times New Roman" w:cs="Times New Roman"/>
                <w:b/>
                <w:color w:val="00B050"/>
                <w:kern w:val="28"/>
                <w:sz w:val="28"/>
                <w:szCs w:val="28"/>
              </w:rPr>
              <w:t xml:space="preserve"> </w:t>
            </w:r>
            <w:r w:rsidR="000A77CA" w:rsidRPr="000A77C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  <w:t>страховой компании.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 и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7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Приемы и методы маркетинга, применяемые страховыми кампаниями. Особенности конкурентной борьбы на страховом рынке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8</w:t>
            </w:r>
          </w:p>
        </w:tc>
      </w:tr>
      <w:tr w:rsidR="00CC64D6" w:rsidRPr="00CC64D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3 Отрасли, виды, классы страхования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5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Исследование факторов, обусловливающих роль личного страхования, в частности страхования аннуитетов, в деле социальной защиты граждан. Деловая игра по заключению договоров и определению выплат по личному страхованию и страхованию аннуитетов.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9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11.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 w:rsidRPr="000A77C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  <w:t>Прогнозирование продаж страховой продукции по рынку в целом.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12. </w:t>
            </w:r>
            <w:r w:rsidR="000A77CA" w:rsidRPr="000A77CA">
              <w:rPr>
                <w:rFonts w:ascii="Times New Roman" w:eastAsia="Times New Roman" w:hAnsi="Times New Roman" w:cs="Times New Roman"/>
                <w:sz w:val="28"/>
                <w:szCs w:val="24"/>
                <w:lang w:eastAsia="ko-KR"/>
              </w:rPr>
              <w:t xml:space="preserve">Аудит страховой </w:t>
            </w:r>
            <w:proofErr w:type="spellStart"/>
            <w:r w:rsidR="000A77CA" w:rsidRPr="000A77CA">
              <w:rPr>
                <w:rFonts w:ascii="Times New Roman" w:eastAsia="Times New Roman" w:hAnsi="Times New Roman" w:cs="Times New Roman"/>
                <w:sz w:val="28"/>
                <w:szCs w:val="24"/>
                <w:lang w:eastAsia="ko-KR"/>
              </w:rPr>
              <w:t>компании</w:t>
            </w:r>
            <w:proofErr w:type="gramStart"/>
            <w:r w:rsidR="000A77CA" w:rsidRPr="000A77CA">
              <w:rPr>
                <w:rFonts w:ascii="Times New Roman" w:eastAsia="Times New Roman" w:hAnsi="Times New Roman" w:cs="Times New Roman"/>
                <w:sz w:val="28"/>
                <w:szCs w:val="24"/>
                <w:lang w:eastAsia="ko-KR"/>
              </w:rPr>
              <w:t>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орма</w:t>
            </w:r>
            <w:proofErr w:type="spell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11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13.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Изучение структуры транспортных рисков. Особенности страхования транспортных рисков, обусловленные их спецификой. Критический анализ развития транспортного страхования, в частности страхования ГПО на транспорте в РК. Обсуждение проблем страхования в таможенном деле. Применение зарубежного опыта страхования на транспорте в условиях РК. Деловая игра.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12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14.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Обсуждение (в форме дискуссии) фактического состояния  перспектив развития страхования предпринимательских рисков в РК. Деловая игра.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Форма контроля: опрос студентов, решение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</w:tr>
      <w:tr w:rsidR="00CC64D6" w:rsidRPr="00CC64D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lastRenderedPageBreak/>
              <w:t>Модуль 4 Экономические основы деятельности страхование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15.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Обсуждение (в форме дискуссии) проблем обеспечения финансовой устойчивости и платежеспособности казахстанских страховщиков.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14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0A77CA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темам 16 и 17. </w:t>
            </w:r>
            <w:r w:rsidR="000A77CA" w:rsidRPr="000A77C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Оценка эффективности страхового портфеля</w:t>
            </w:r>
            <w:proofErr w:type="gramStart"/>
            <w:r w:rsidR="000A77CA"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15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Итого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Примечание: Список литературы и указатели использования конкретных источников по каждой теме даны в таблицах</w:t>
      </w: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577AD8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br w:type="page"/>
      </w: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B732EC" w:rsidRPr="00CC64D6" w:rsidRDefault="00B732E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6AC" w:rsidRDefault="00C826AC" w:rsidP="00B625EC">
      <w:pPr>
        <w:spacing w:after="0" w:line="240" w:lineRule="auto"/>
      </w:pPr>
      <w:r>
        <w:separator/>
      </w:r>
    </w:p>
  </w:endnote>
  <w:endnote w:type="continuationSeparator" w:id="0">
    <w:p w:rsidR="00C826AC" w:rsidRDefault="00C826AC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6AC" w:rsidRDefault="00C826AC" w:rsidP="00B625EC">
      <w:pPr>
        <w:spacing w:after="0" w:line="240" w:lineRule="auto"/>
      </w:pPr>
      <w:r>
        <w:separator/>
      </w:r>
    </w:p>
  </w:footnote>
  <w:footnote w:type="continuationSeparator" w:id="0">
    <w:p w:rsidR="00C826AC" w:rsidRDefault="00C826AC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485A6384"/>
    <w:multiLevelType w:val="hybridMultilevel"/>
    <w:tmpl w:val="3DD4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5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9"/>
  </w:num>
  <w:num w:numId="6">
    <w:abstractNumId w:val="13"/>
  </w:num>
  <w:num w:numId="7">
    <w:abstractNumId w:val="37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6"/>
  </w:num>
  <w:num w:numId="13">
    <w:abstractNumId w:val="35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2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1"/>
  </w:num>
  <w:num w:numId="22">
    <w:abstractNumId w:val="28"/>
  </w:num>
  <w:num w:numId="23">
    <w:abstractNumId w:val="26"/>
  </w:num>
  <w:num w:numId="24">
    <w:abstractNumId w:val="12"/>
  </w:num>
  <w:num w:numId="25">
    <w:abstractNumId w:val="38"/>
  </w:num>
  <w:num w:numId="26">
    <w:abstractNumId w:val="25"/>
  </w:num>
  <w:num w:numId="27">
    <w:abstractNumId w:val="0"/>
  </w:num>
  <w:num w:numId="28">
    <w:abstractNumId w:val="9"/>
  </w:num>
  <w:num w:numId="29">
    <w:abstractNumId w:val="40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4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3"/>
  </w:num>
  <w:num w:numId="42">
    <w:abstractNumId w:val="19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A77CA"/>
    <w:rsid w:val="000D4619"/>
    <w:rsid w:val="000F6920"/>
    <w:rsid w:val="00116F23"/>
    <w:rsid w:val="00131016"/>
    <w:rsid w:val="00133970"/>
    <w:rsid w:val="00153ED2"/>
    <w:rsid w:val="00166237"/>
    <w:rsid w:val="0018240A"/>
    <w:rsid w:val="0018462B"/>
    <w:rsid w:val="001931EC"/>
    <w:rsid w:val="001A0D87"/>
    <w:rsid w:val="001B4679"/>
    <w:rsid w:val="0026243E"/>
    <w:rsid w:val="002B5A58"/>
    <w:rsid w:val="002F4B32"/>
    <w:rsid w:val="00360197"/>
    <w:rsid w:val="00386564"/>
    <w:rsid w:val="003D5118"/>
    <w:rsid w:val="003F196D"/>
    <w:rsid w:val="004268D6"/>
    <w:rsid w:val="0042794D"/>
    <w:rsid w:val="004624A1"/>
    <w:rsid w:val="00492D86"/>
    <w:rsid w:val="004B3FB6"/>
    <w:rsid w:val="004C0067"/>
    <w:rsid w:val="004D052A"/>
    <w:rsid w:val="004D56B3"/>
    <w:rsid w:val="004F7F3A"/>
    <w:rsid w:val="00565278"/>
    <w:rsid w:val="00577AD8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64A35"/>
    <w:rsid w:val="0076749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A43095"/>
    <w:rsid w:val="00A53680"/>
    <w:rsid w:val="00B625EC"/>
    <w:rsid w:val="00B732EC"/>
    <w:rsid w:val="00BA3D41"/>
    <w:rsid w:val="00C826AC"/>
    <w:rsid w:val="00C96EF2"/>
    <w:rsid w:val="00CC3CAF"/>
    <w:rsid w:val="00CC64D6"/>
    <w:rsid w:val="00CD2A1F"/>
    <w:rsid w:val="00CF5E47"/>
    <w:rsid w:val="00D1507A"/>
    <w:rsid w:val="00D56161"/>
    <w:rsid w:val="00DE7D15"/>
    <w:rsid w:val="00E336E0"/>
    <w:rsid w:val="00E56E79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character" w:customStyle="1" w:styleId="20">
    <w:name w:val="Заголовок 2 Знак"/>
    <w:basedOn w:val="a0"/>
    <w:link w:val="2"/>
    <w:uiPriority w:val="9"/>
    <w:semiHidden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iPriority w:val="99"/>
    <w:semiHidden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C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4D2A2-439E-40AF-BC7B-79139657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61</cp:revision>
  <cp:lastPrinted>2013-02-10T10:53:00Z</cp:lastPrinted>
  <dcterms:created xsi:type="dcterms:W3CDTF">2008-10-26T06:31:00Z</dcterms:created>
  <dcterms:modified xsi:type="dcterms:W3CDTF">2015-06-20T21:07:00Z</dcterms:modified>
</cp:coreProperties>
</file>